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运城职业技术学院教研活动计划表</w:t>
      </w:r>
    </w:p>
    <w:p>
      <w:pPr>
        <w:spacing w:after="156" w:afterLines="50"/>
        <w:jc w:val="center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u w:val="single"/>
        </w:rPr>
        <w:t xml:space="preserve"> </w:t>
      </w:r>
      <w:r>
        <w:rPr>
          <w:rFonts w:ascii="楷体" w:hAnsi="楷体" w:eastAsia="楷体" w:cs="楷体"/>
          <w:color w:val="000000"/>
          <w:kern w:val="0"/>
          <w:sz w:val="24"/>
          <w:u w:val="single"/>
        </w:rPr>
        <w:t>2018</w:t>
      </w:r>
      <w:r>
        <w:rPr>
          <w:rFonts w:hint="eastAsia" w:ascii="楷体" w:hAnsi="楷体" w:eastAsia="楷体" w:cs="楷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</w:rPr>
        <w:t xml:space="preserve"> 至 </w:t>
      </w:r>
      <w:r>
        <w:rPr>
          <w:rFonts w:hint="eastAsia" w:ascii="楷体" w:hAnsi="楷体" w:eastAsia="楷体" w:cs="楷体"/>
          <w:color w:val="000000"/>
          <w:kern w:val="0"/>
          <w:sz w:val="24"/>
          <w:u w:val="single"/>
        </w:rPr>
        <w:t xml:space="preserve"> </w:t>
      </w:r>
      <w:r>
        <w:rPr>
          <w:rFonts w:ascii="楷体" w:hAnsi="楷体" w:eastAsia="楷体" w:cs="楷体"/>
          <w:color w:val="000000"/>
          <w:kern w:val="0"/>
          <w:sz w:val="24"/>
          <w:u w:val="single"/>
        </w:rPr>
        <w:t>2019</w:t>
      </w:r>
      <w:r>
        <w:rPr>
          <w:rFonts w:hint="eastAsia" w:ascii="楷体" w:hAnsi="楷体" w:eastAsia="楷体" w:cs="楷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4"/>
        </w:rPr>
        <w:t xml:space="preserve"> 学年，第 </w:t>
      </w:r>
      <w:r>
        <w:rPr>
          <w:rFonts w:hint="eastAsia" w:ascii="楷体" w:hAnsi="楷体" w:eastAsia="楷体" w:cs="楷体"/>
          <w:color w:val="000000"/>
          <w:kern w:val="0"/>
          <w:sz w:val="24"/>
          <w:u w:val="single"/>
        </w:rPr>
        <w:t xml:space="preserve">  二  </w:t>
      </w:r>
      <w:r>
        <w:rPr>
          <w:rFonts w:hint="eastAsia" w:ascii="楷体" w:hAnsi="楷体" w:eastAsia="楷体" w:cs="楷体"/>
          <w:color w:val="000000"/>
          <w:kern w:val="0"/>
          <w:sz w:val="24"/>
        </w:rPr>
        <w:t xml:space="preserve"> 学期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777"/>
        <w:gridCol w:w="1323"/>
        <w:gridCol w:w="1133"/>
        <w:gridCol w:w="1133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系部</w:t>
            </w:r>
          </w:p>
        </w:tc>
        <w:tc>
          <w:tcPr>
            <w:tcW w:w="2777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汽车工程系</w:t>
            </w:r>
          </w:p>
        </w:tc>
        <w:tc>
          <w:tcPr>
            <w:tcW w:w="1323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教研室名称</w:t>
            </w:r>
          </w:p>
        </w:tc>
        <w:tc>
          <w:tcPr>
            <w:tcW w:w="3311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汽车营销与服务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员</w:t>
            </w:r>
          </w:p>
        </w:tc>
        <w:tc>
          <w:tcPr>
            <w:tcW w:w="7411" w:type="dxa"/>
            <w:gridSpan w:val="5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ind w:firstLine="449" w:firstLineChars="214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张文、张培信、李飞飞、韩道静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2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动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</w:t>
            </w:r>
          </w:p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点</w:t>
            </w:r>
          </w:p>
        </w:tc>
        <w:tc>
          <w:tcPr>
            <w:tcW w:w="7411" w:type="dxa"/>
            <w:gridSpan w:val="5"/>
          </w:tcPr>
          <w:p>
            <w:pPr>
              <w:widowControl/>
              <w:tabs>
                <w:tab w:val="left" w:pos="540"/>
              </w:tabs>
              <w:spacing w:line="360" w:lineRule="auto"/>
              <w:ind w:firstLine="511" w:firstLineChars="213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tabs>
                <w:tab w:val="left" w:pos="540"/>
              </w:tabs>
              <w:spacing w:line="360" w:lineRule="auto"/>
              <w:ind w:firstLine="513" w:firstLineChars="213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教研活动重点：</w:t>
            </w:r>
            <w:r>
              <w:rPr>
                <w:rFonts w:hint="eastAsia" w:ascii="宋体" w:hAnsi="宋体"/>
                <w:sz w:val="24"/>
              </w:rPr>
              <w:t>本学期教研活动的重点是通过集体备课、公开课、教学方法研讨、教学反思、课堂管理办法总结进而提升课堂教育教学的效果。</w:t>
            </w:r>
          </w:p>
          <w:p>
            <w:pPr>
              <w:widowControl/>
              <w:tabs>
                <w:tab w:val="left" w:pos="540"/>
              </w:tabs>
              <w:spacing w:line="360" w:lineRule="auto"/>
              <w:ind w:firstLine="513" w:firstLineChars="213"/>
              <w:jc w:val="left"/>
              <w:rPr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教研目的：</w:t>
            </w:r>
            <w:r>
              <w:rPr>
                <w:sz w:val="24"/>
              </w:rPr>
              <w:t>加强汽销教研室教研活动的规范性与实效性，促进教师间相互交流，营造良好学术氛围， 从而深化教学教育改革， 提升教育教学质量，提升教师教育教育能力和综合素质。全面提升</w:t>
            </w:r>
            <w:r>
              <w:rPr>
                <w:rFonts w:asciiTheme="majorEastAsia" w:hAnsiTheme="majorEastAsia" w:eastAsiaTheme="majorEastAsia"/>
                <w:sz w:val="24"/>
              </w:rPr>
              <w:t>教学改革和教科研工作的水平， 为实现人才培养目标的打好基础。</w:t>
            </w:r>
          </w:p>
          <w:p>
            <w:pPr>
              <w:widowControl/>
              <w:tabs>
                <w:tab w:val="left" w:pos="540"/>
              </w:tabs>
              <w:spacing w:line="360" w:lineRule="auto"/>
              <w:ind w:firstLine="513" w:firstLineChars="213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default" w:asciiTheme="majorEastAsia" w:hAnsiTheme="majorEastAsia" w:eastAsiaTheme="majorEastAsia"/>
                <w:b/>
                <w:sz w:val="24"/>
              </w:rPr>
              <w:t>需要解决的问题：</w:t>
            </w:r>
          </w:p>
          <w:p>
            <w:pPr>
              <w:widowControl/>
              <w:tabs>
                <w:tab w:val="left" w:pos="540"/>
              </w:tabs>
              <w:spacing w:line="360" w:lineRule="auto"/>
              <w:ind w:firstLine="511" w:firstLineChars="213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提升课堂教学质量，提升教师科研能力，提升教师综合素质，提升对职业教育理念的认识。</w:t>
            </w:r>
          </w:p>
          <w:p>
            <w:pPr>
              <w:widowControl/>
              <w:tabs>
                <w:tab w:val="left" w:pos="540"/>
              </w:tabs>
              <w:spacing w:line="360" w:lineRule="auto"/>
              <w:ind w:firstLine="511" w:firstLineChars="213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充分调动教师的工作能动性， 增强教师关注专业、 关注课堂、 关注实践、 关注学生的意识， 形成良好的教育教学氛围， 促进教师之间的沟通交流， 促进专业教学改革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。</w:t>
            </w:r>
          </w:p>
          <w:p>
            <w:pPr>
              <w:widowControl/>
              <w:tabs>
                <w:tab w:val="left" w:pos="540"/>
              </w:tabs>
              <w:spacing w:line="360" w:lineRule="auto"/>
              <w:ind w:firstLine="513" w:firstLineChars="213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bookmarkStart w:id="0" w:name="_GoBack"/>
            <w:r>
              <w:rPr>
                <w:rFonts w:hint="default" w:asciiTheme="majorEastAsia" w:hAnsiTheme="majorEastAsia" w:eastAsiaTheme="majorEastAsia"/>
                <w:b/>
                <w:sz w:val="24"/>
              </w:rPr>
              <w:t>预期达到的效果：</w:t>
            </w:r>
            <w:bookmarkEnd w:id="0"/>
          </w:p>
          <w:p>
            <w:pPr>
              <w:widowControl/>
              <w:tabs>
                <w:tab w:val="left" w:pos="540"/>
              </w:tabs>
              <w:spacing w:line="360" w:lineRule="auto"/>
              <w:ind w:firstLine="511" w:firstLineChars="213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通过</w:t>
            </w:r>
            <w:r>
              <w:rPr>
                <w:rFonts w:hint="eastAsia" w:asciiTheme="majorEastAsia" w:hAnsiTheme="majorEastAsia" w:eastAsiaTheme="majorEastAsia"/>
                <w:sz w:val="24"/>
              </w:rPr>
              <w:t>集体备课、公开课、教学方法研讨、教学反思、课堂管理办法总结进而提升课堂教育教学的效果。</w:t>
            </w:r>
          </w:p>
          <w:p>
            <w:pPr>
              <w:widowControl/>
              <w:tabs>
                <w:tab w:val="left" w:pos="540"/>
              </w:tabs>
              <w:spacing w:line="360" w:lineRule="auto"/>
              <w:ind w:firstLine="511" w:firstLineChars="213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通过职教理念、职教动态的学习提升教师对职业教育的理解。</w:t>
            </w:r>
          </w:p>
          <w:p>
            <w:pPr>
              <w:widowControl/>
              <w:tabs>
                <w:tab w:val="left" w:pos="540"/>
              </w:tabs>
              <w:spacing w:line="360" w:lineRule="auto"/>
              <w:ind w:firstLine="511" w:firstLineChars="213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结合企业调研，做好2</w:t>
            </w:r>
            <w:r>
              <w:rPr>
                <w:rFonts w:asciiTheme="majorEastAsia" w:hAnsiTheme="majorEastAsia" w:eastAsiaTheme="majorEastAsia"/>
                <w:sz w:val="24"/>
              </w:rPr>
              <w:t>019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级人才培养方案修订的研讨。</w:t>
            </w:r>
          </w:p>
          <w:p>
            <w:pPr>
              <w:widowControl/>
              <w:tabs>
                <w:tab w:val="left" w:pos="540"/>
              </w:tabs>
              <w:spacing w:line="28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2" w:type="dxa"/>
            <w:gridSpan w:val="6"/>
          </w:tcPr>
          <w:p>
            <w:pPr>
              <w:widowControl/>
              <w:tabs>
                <w:tab w:val="left" w:pos="540"/>
              </w:tabs>
              <w:spacing w:before="156" w:beforeLines="50" w:after="156" w:afterLines="50" w:line="5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21"/>
              </w:rPr>
              <w:t>教研活动安排表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5233" w:type="dxa"/>
            <w:gridSpan w:val="3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活动内容</w:t>
            </w:r>
          </w:p>
        </w:tc>
        <w:tc>
          <w:tcPr>
            <w:tcW w:w="1133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活动地点</w:t>
            </w:r>
          </w:p>
        </w:tc>
        <w:tc>
          <w:tcPr>
            <w:tcW w:w="1045" w:type="dxa"/>
          </w:tcPr>
          <w:p>
            <w:pPr>
              <w:widowControl/>
              <w:tabs>
                <w:tab w:val="left" w:pos="540"/>
              </w:tabs>
              <w:spacing w:line="5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第2周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集体备课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汽A217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张文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r>
              <w:rPr>
                <w:rFonts w:hint="eastAsia" w:ascii="宋体"/>
                <w:sz w:val="24"/>
              </w:rPr>
              <w:t>第</w:t>
            </w:r>
            <w:r>
              <w:rPr>
                <w:rFonts w:ascii="宋体"/>
                <w:sz w:val="24"/>
              </w:rPr>
              <w:t>4</w:t>
            </w:r>
            <w:r>
              <w:rPr>
                <w:rFonts w:hint="eastAsia" w:ascii="宋体"/>
                <w:sz w:val="24"/>
              </w:rPr>
              <w:t>周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现代高职教育教学理论学习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汽A217</w:t>
            </w:r>
          </w:p>
        </w:tc>
        <w:tc>
          <w:tcPr>
            <w:tcW w:w="1045" w:type="dxa"/>
            <w:vAlign w:val="center"/>
          </w:tcPr>
          <w:p>
            <w:r>
              <w:rPr>
                <w:rFonts w:hint="eastAsia" w:ascii="宋体"/>
                <w:sz w:val="24"/>
              </w:rPr>
              <w:t>张文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r>
              <w:rPr>
                <w:rFonts w:hint="eastAsia" w:ascii="宋体"/>
                <w:sz w:val="24"/>
              </w:rPr>
              <w:t>第</w:t>
            </w:r>
            <w:r>
              <w:rPr>
                <w:rFonts w:ascii="宋体"/>
                <w:sz w:val="24"/>
              </w:rPr>
              <w:t>6</w:t>
            </w:r>
            <w:r>
              <w:rPr>
                <w:rFonts w:hint="eastAsia" w:ascii="宋体"/>
                <w:sz w:val="24"/>
              </w:rPr>
              <w:t>周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2019级人才培养方案制订及修订专题研讨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汽A217</w:t>
            </w:r>
          </w:p>
        </w:tc>
        <w:tc>
          <w:tcPr>
            <w:tcW w:w="1045" w:type="dxa"/>
            <w:vAlign w:val="center"/>
          </w:tcPr>
          <w:p>
            <w:r>
              <w:rPr>
                <w:rFonts w:hint="eastAsia" w:ascii="宋体"/>
                <w:sz w:val="24"/>
              </w:rPr>
              <w:t>张文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r>
              <w:rPr>
                <w:rFonts w:hint="eastAsia" w:ascii="宋体"/>
                <w:sz w:val="24"/>
              </w:rPr>
              <w:t>第</w:t>
            </w:r>
            <w:r>
              <w:rPr>
                <w:rFonts w:ascii="宋体"/>
                <w:sz w:val="24"/>
              </w:rPr>
              <w:t>8</w:t>
            </w:r>
            <w:r>
              <w:rPr>
                <w:rFonts w:hint="eastAsia" w:ascii="宋体"/>
                <w:sz w:val="24"/>
              </w:rPr>
              <w:t>周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集体备课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汽A217</w:t>
            </w:r>
          </w:p>
        </w:tc>
        <w:tc>
          <w:tcPr>
            <w:tcW w:w="1045" w:type="dxa"/>
            <w:vAlign w:val="center"/>
          </w:tcPr>
          <w:p>
            <w:r>
              <w:rPr>
                <w:rFonts w:hint="eastAsia" w:ascii="宋体"/>
                <w:sz w:val="24"/>
              </w:rPr>
              <w:t>张文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r>
              <w:rPr>
                <w:rFonts w:hint="eastAsia" w:ascii="宋体"/>
                <w:sz w:val="24"/>
              </w:rPr>
              <w:t>第</w:t>
            </w:r>
            <w:r>
              <w:rPr>
                <w:rFonts w:ascii="宋体"/>
                <w:sz w:val="24"/>
              </w:rPr>
              <w:t>10</w:t>
            </w:r>
            <w:r>
              <w:rPr>
                <w:rFonts w:hint="eastAsia" w:ascii="宋体"/>
                <w:sz w:val="24"/>
              </w:rPr>
              <w:t>周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eastAsiaTheme="majorEastAsia"/>
                <w:sz w:val="24"/>
                <w:szCs w:val="24"/>
              </w:rPr>
              <w:t>如何进行有效的课堂管理专题研讨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汽A217</w:t>
            </w:r>
          </w:p>
        </w:tc>
        <w:tc>
          <w:tcPr>
            <w:tcW w:w="1045" w:type="dxa"/>
            <w:vAlign w:val="center"/>
          </w:tcPr>
          <w:p>
            <w:r>
              <w:rPr>
                <w:rFonts w:hint="eastAsia" w:ascii="宋体"/>
                <w:sz w:val="24"/>
              </w:rPr>
              <w:t>张文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r>
              <w:rPr>
                <w:rFonts w:hint="eastAsia" w:ascii="宋体"/>
                <w:sz w:val="24"/>
              </w:rPr>
              <w:t>第12周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职业教育最新的发展动态学习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汽A217</w:t>
            </w:r>
          </w:p>
        </w:tc>
        <w:tc>
          <w:tcPr>
            <w:tcW w:w="1045" w:type="dxa"/>
            <w:vAlign w:val="center"/>
          </w:tcPr>
          <w:p>
            <w:r>
              <w:rPr>
                <w:rFonts w:hint="eastAsia" w:ascii="宋体"/>
                <w:sz w:val="24"/>
              </w:rPr>
              <w:t>张文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r>
              <w:rPr>
                <w:rFonts w:hint="eastAsia" w:ascii="宋体"/>
                <w:sz w:val="24"/>
              </w:rPr>
              <w:t>第</w:t>
            </w:r>
            <w:r>
              <w:rPr>
                <w:rFonts w:ascii="宋体"/>
                <w:sz w:val="24"/>
              </w:rPr>
              <w:t>14</w:t>
            </w:r>
            <w:r>
              <w:rPr>
                <w:rFonts w:hint="eastAsia" w:ascii="宋体"/>
                <w:sz w:val="24"/>
              </w:rPr>
              <w:t>周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课程教学反思交流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汽A217</w:t>
            </w:r>
          </w:p>
        </w:tc>
        <w:tc>
          <w:tcPr>
            <w:tcW w:w="1045" w:type="dxa"/>
            <w:vAlign w:val="center"/>
          </w:tcPr>
          <w:p>
            <w:r>
              <w:rPr>
                <w:rFonts w:hint="eastAsia" w:ascii="宋体"/>
                <w:sz w:val="24"/>
              </w:rPr>
              <w:t>张文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r>
              <w:rPr>
                <w:rFonts w:hint="eastAsia" w:ascii="宋体"/>
                <w:sz w:val="24"/>
              </w:rPr>
              <w:t>第</w:t>
            </w:r>
            <w:r>
              <w:rPr>
                <w:rFonts w:ascii="宋体"/>
                <w:sz w:val="24"/>
              </w:rPr>
              <w:t>16</w:t>
            </w:r>
            <w:r>
              <w:rPr>
                <w:rFonts w:hint="eastAsia" w:ascii="宋体"/>
                <w:sz w:val="24"/>
              </w:rPr>
              <w:t>周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专业发展动态讲座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汽A201</w:t>
            </w:r>
          </w:p>
        </w:tc>
        <w:tc>
          <w:tcPr>
            <w:tcW w:w="1045" w:type="dxa"/>
            <w:vAlign w:val="center"/>
          </w:tcPr>
          <w:p>
            <w:r>
              <w:rPr>
                <w:rFonts w:hint="eastAsia" w:ascii="宋体"/>
                <w:sz w:val="24"/>
              </w:rPr>
              <w:t>张文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1111" w:type="dxa"/>
            <w:vAlign w:val="center"/>
          </w:tcPr>
          <w:p>
            <w:r>
              <w:rPr>
                <w:rFonts w:hint="eastAsia" w:ascii="宋体"/>
                <w:sz w:val="24"/>
              </w:rPr>
              <w:t>第</w:t>
            </w:r>
            <w:r>
              <w:rPr>
                <w:rFonts w:ascii="宋体"/>
                <w:sz w:val="24"/>
              </w:rPr>
              <w:t>17</w:t>
            </w:r>
            <w:r>
              <w:rPr>
                <w:rFonts w:hint="eastAsia" w:ascii="宋体"/>
                <w:sz w:val="24"/>
              </w:rPr>
              <w:t>周</w:t>
            </w:r>
          </w:p>
        </w:tc>
        <w:tc>
          <w:tcPr>
            <w:tcW w:w="5233" w:type="dxa"/>
            <w:gridSpan w:val="3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公开课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</w:pPr>
            <w:r>
              <w:rPr>
                <w:rStyle w:val="4"/>
                <w:rFonts w:hint="default" w:asciiTheme="majorEastAsia" w:hAnsiTheme="majorEastAsia" w:eastAsiaTheme="majorEastAsia"/>
                <w:sz w:val="24"/>
                <w:szCs w:val="24"/>
              </w:rPr>
              <w:t>汽A201</w:t>
            </w:r>
          </w:p>
        </w:tc>
        <w:tc>
          <w:tcPr>
            <w:tcW w:w="1045" w:type="dxa"/>
            <w:vAlign w:val="center"/>
          </w:tcPr>
          <w:p>
            <w:r>
              <w:rPr>
                <w:rFonts w:hint="eastAsia" w:ascii="宋体"/>
                <w:sz w:val="24"/>
              </w:rPr>
              <w:t>张文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411" w:type="dxa"/>
            <w:gridSpan w:val="5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教研室主任签字：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</w:p>
          <w:p>
            <w:pPr>
              <w:widowControl/>
              <w:tabs>
                <w:tab w:val="left" w:pos="540"/>
              </w:tabs>
              <w:wordWrap w:val="0"/>
              <w:spacing w:line="5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111" w:type="dxa"/>
            <w:vAlign w:val="center"/>
          </w:tcPr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</w:t>
            </w:r>
          </w:p>
          <w:p>
            <w:pPr>
              <w:widowControl/>
              <w:tabs>
                <w:tab w:val="left" w:pos="540"/>
              </w:tabs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411" w:type="dxa"/>
            <w:gridSpan w:val="5"/>
          </w:tcPr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tabs>
                <w:tab w:val="left" w:pos="540"/>
              </w:tabs>
              <w:spacing w:line="540" w:lineRule="exact"/>
              <w:ind w:left="5040" w:leftChars="950" w:hanging="3045" w:hangingChars="145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主任签字：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>系部盖章：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r>
        <w:rPr>
          <w:rFonts w:hint="eastAsia"/>
          <w:b/>
          <w:szCs w:val="21"/>
        </w:rPr>
        <w:t>注：请双面打印一式两份，签字盖章后于学期开始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周内以系部为单位报送教务处备案。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B2BD5"/>
    <w:rsid w:val="001E0D09"/>
    <w:rsid w:val="002455E0"/>
    <w:rsid w:val="00421FC7"/>
    <w:rsid w:val="005855AA"/>
    <w:rsid w:val="00644176"/>
    <w:rsid w:val="006F5067"/>
    <w:rsid w:val="00765DF6"/>
    <w:rsid w:val="00B848A1"/>
    <w:rsid w:val="00C21794"/>
    <w:rsid w:val="00CB5871"/>
    <w:rsid w:val="00F132E0"/>
    <w:rsid w:val="1FCB2BD5"/>
    <w:rsid w:val="2BE4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826</Characters>
  <Lines>6</Lines>
  <Paragraphs>1</Paragraphs>
  <TotalTime>34</TotalTime>
  <ScaleCrop>false</ScaleCrop>
  <LinksUpToDate>false</LinksUpToDate>
  <CharactersWithSpaces>969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2019-02-25T09:10:00Z</dcterms:created>
  <dc:creator>Administrator</dc:creator>
  <cp:lastModifiedBy>富霖</cp:lastModifiedBy>
  <dcterms:modified xsi:type="dcterms:W3CDTF">2019-03-13T08:54:37Z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