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2018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至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2019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学年，第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 2 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健康学院</w:t>
            </w:r>
          </w:p>
        </w:tc>
        <w:tc>
          <w:tcPr>
            <w:tcW w:w="132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绿色食品生产与检验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马欣、王晓东、成少宁、马蓉莉、董文宾、李赈群、郭俊花、邵娟、王会串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主要内容包括：教研活动的重点、主要目的、需要解决的问题和预期达到的效果等（字数控制在500字以内）。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一、教研活动的重点：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结合期初教学检查情况讨论如何规范提高教学四大件质量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加强课堂授课效率和效果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校内农产品质量安全检测技能大赛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人才培养方案制修订工作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“试点申报材料”中品牌专业建设相关材料整理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二、主要目的：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为贯彻课程改革精神，更新教师教育理念，提升教师理论素养、专业水平和教学实践应用能力，加强教师之间相互合作、交流，探讨和解决教学中的实际问题，</w:t>
            </w:r>
            <w:r>
              <w:fldChar w:fldCharType="begin"/>
            </w:r>
            <w:r>
              <w:instrText xml:space="preserve"> HYPERLINK "http://www.5ykj.com/Article/" \t "_blank"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总结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和推广先进教学经验，全面提高教学质量，特制定教研活动方案。</w:t>
            </w:r>
            <w:r>
              <w:rPr>
                <w:rFonts w:hint="eastAsia" w:ascii="仿宋_GB2312" w:hAnsi="Lucida Sans Unicode" w:eastAsia="仿宋_GB2312" w:cs="Lucida Sans Unicode"/>
                <w:color w:val="0E4A79"/>
                <w:sz w:val="24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三、需要解决问题：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教学资料不规范，教学内容不更新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课堂效果不明确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三大素养落实不到位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教科研进展不显著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品牌专业建设特色与亮点提炼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四、预期达到的效果：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规范本学期课程资料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提升教学效果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改进教学方式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课堂中落实三大素养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教研室成果再上一个台阶，在项目申报和核心论文发表上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540"/>
                <w:tab w:val="clear" w:pos="312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按时保质完成系部“试点申报材料”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3.19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期初教学检查反馈与改进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综B303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许先猛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4.2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校内技能大赛和省技能大赛人选确定，企业调研安排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bookmarkStart w:id="0" w:name="_GoBack" w:colFirst="3" w:colLast="3"/>
            <w:r>
              <w:rPr>
                <w:rFonts w:hint="eastAsia" w:ascii="宋体"/>
                <w:szCs w:val="21"/>
              </w:rPr>
              <w:t>4.16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大素养大讨论、人才培养方案修订大讨论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4.23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其中教学检查反馈与改进，如何提升教学效果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5.7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校内技能大赛情况讨论、2019-2020-1教学计划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5.21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教科研进展及各自方向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5.28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期末考试试卷规范、高质量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6.4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期末各项工作总结及下学期规划讨论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综B30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马欣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BEE9"/>
    <w:multiLevelType w:val="singleLevel"/>
    <w:tmpl w:val="07AABE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D06AC6"/>
    <w:multiLevelType w:val="singleLevel"/>
    <w:tmpl w:val="09D06A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6E1296"/>
    <w:multiLevelType w:val="singleLevel"/>
    <w:tmpl w:val="5C6E1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3523D6"/>
    <w:rsid w:val="00971D8F"/>
    <w:rsid w:val="009E3B50"/>
    <w:rsid w:val="00AB6B70"/>
    <w:rsid w:val="00BA4CFF"/>
    <w:rsid w:val="153D70FA"/>
    <w:rsid w:val="1FCB2BD5"/>
    <w:rsid w:val="2A6747FD"/>
    <w:rsid w:val="383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11578D"/>
      <w:u w:val="non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Lxtx999.CoM</Company>
  <Pages>2</Pages>
  <Words>154</Words>
  <Characters>881</Characters>
  <Lines>7</Lines>
  <Paragraphs>2</Paragraphs>
  <TotalTime>1</TotalTime>
  <ScaleCrop>false</ScaleCrop>
  <LinksUpToDate>false</LinksUpToDate>
  <CharactersWithSpaces>1033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张二黑</cp:lastModifiedBy>
  <dcterms:modified xsi:type="dcterms:W3CDTF">2019-03-04T09:33:31Z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